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20" w:rsidRPr="00653E3B" w:rsidRDefault="00231F20" w:rsidP="0023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53E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ГКП на ПХВ «Городская больница Алатау»  Согласно п.105 главы 9 Постановления Правительства Республики Казахстан от 30 октября 2009 года № 1729</w:t>
      </w:r>
      <w:proofErr w:type="gramStart"/>
      <w:r w:rsidRPr="00653E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</w:t>
      </w:r>
      <w:proofErr w:type="gramEnd"/>
      <w:r w:rsidRPr="00653E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пре-</w:t>
      </w:r>
      <w:proofErr w:type="spellStart"/>
      <w:r w:rsidRPr="00653E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паратов</w:t>
      </w:r>
      <w:proofErr w:type="spellEnd"/>
      <w:r w:rsidRPr="00653E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объявляет Закуп способом запроса ценовых предложений</w:t>
      </w:r>
    </w:p>
    <w:p w:rsidR="00231F20" w:rsidRPr="00653E3B" w:rsidRDefault="00231F20" w:rsidP="0023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ГКП на ПХВ «</w:t>
      </w:r>
      <w:r w:rsidR="00EB7857"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Городская больница Алатау</w:t>
      </w:r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Управления Здравоохранения города Алматы, УЛ. </w:t>
      </w:r>
      <w:proofErr w:type="spellStart"/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Жетбаева</w:t>
      </w:r>
      <w:proofErr w:type="spellEnd"/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28;</w:t>
      </w:r>
    </w:p>
    <w:p w:rsidR="00231F20" w:rsidRPr="00653E3B" w:rsidRDefault="00231F20" w:rsidP="0023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Перечень </w:t>
      </w:r>
      <w:r w:rsidR="00534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медицинской техники</w:t>
      </w:r>
    </w:p>
    <w:tbl>
      <w:tblPr>
        <w:tblW w:w="8588" w:type="dxa"/>
        <w:tblInd w:w="93" w:type="dxa"/>
        <w:tblLook w:val="04A0" w:firstRow="1" w:lastRow="0" w:firstColumn="1" w:lastColumn="0" w:noHBand="0" w:noVBand="1"/>
      </w:tblPr>
      <w:tblGrid>
        <w:gridCol w:w="546"/>
        <w:gridCol w:w="4033"/>
        <w:gridCol w:w="1181"/>
        <w:gridCol w:w="960"/>
        <w:gridCol w:w="1056"/>
        <w:gridCol w:w="1056"/>
      </w:tblGrid>
      <w:tr w:rsidR="003D5D1F" w:rsidRPr="00653E3B" w:rsidTr="00653E3B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653E3B" w:rsidRDefault="003D5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653E3B" w:rsidRDefault="003D5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653E3B" w:rsidRDefault="003D5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653E3B" w:rsidRDefault="003D5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1F" w:rsidRPr="00653E3B" w:rsidRDefault="003D5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1F" w:rsidRPr="00653E3B" w:rsidRDefault="003D5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D5D1F" w:rsidRPr="00653E3B" w:rsidTr="00653E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653E3B" w:rsidRDefault="003D5D1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653E3B" w:rsidRDefault="0065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Автоматический биохимический анализатор крови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653E3B" w:rsidRDefault="0065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653E3B" w:rsidRDefault="00653E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1F" w:rsidRPr="00653E3B" w:rsidRDefault="00653E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1F" w:rsidRPr="00653E3B" w:rsidRDefault="00653E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</w:t>
            </w:r>
          </w:p>
        </w:tc>
      </w:tr>
      <w:tr w:rsidR="003D5D1F" w:rsidRPr="00653E3B" w:rsidTr="00653E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653E3B" w:rsidRDefault="003D5D1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653E3B" w:rsidRDefault="0065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для УВЧ-терапии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653E3B" w:rsidRDefault="0065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653E3B" w:rsidRDefault="00653E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1F" w:rsidRPr="00653E3B" w:rsidRDefault="00653E3B" w:rsidP="00653E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1F" w:rsidRPr="00653E3B" w:rsidRDefault="00653E3B" w:rsidP="00653E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730000</w:t>
            </w:r>
          </w:p>
        </w:tc>
      </w:tr>
      <w:tr w:rsidR="003D5D1F" w:rsidRPr="00653E3B" w:rsidTr="00653E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653E3B" w:rsidRDefault="003D5D1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DD687C" w:rsidRDefault="00DD6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Электрокардиографа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653E3B" w:rsidRDefault="00DD6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653E3B" w:rsidRDefault="00DD68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1F" w:rsidRPr="00653E3B" w:rsidRDefault="00DD68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1F" w:rsidRPr="00653E3B" w:rsidRDefault="00DD68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250000</w:t>
            </w:r>
          </w:p>
        </w:tc>
      </w:tr>
    </w:tbl>
    <w:p w:rsidR="00231F20" w:rsidRPr="00653E3B" w:rsidRDefault="00231F20" w:rsidP="0023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231F20" w:rsidRPr="00653E3B" w:rsidRDefault="00231F20" w:rsidP="0023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4)место представления (приема) документов – </w:t>
      </w:r>
      <w:proofErr w:type="spellStart"/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proofErr w:type="gramStart"/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.Ж</w:t>
      </w:r>
      <w:proofErr w:type="gramEnd"/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етбаева</w:t>
      </w:r>
      <w:proofErr w:type="spellEnd"/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28</w:t>
      </w:r>
    </w:p>
    <w:p w:rsidR="00231F20" w:rsidRPr="00653E3B" w:rsidRDefault="00231F20" w:rsidP="0023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Кабинет бухгалтерии. Окончательный срок подачи ценовых предложений до </w:t>
      </w:r>
      <w:r w:rsidR="00E41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41F8C" w:rsidRPr="00E41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3E3B"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февраля</w:t>
      </w:r>
      <w:r w:rsidR="005C4E0F"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="005C4E0F"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10-00</w:t>
      </w:r>
    </w:p>
    <w:p w:rsidR="00231F20" w:rsidRPr="00653E3B" w:rsidRDefault="00231F20" w:rsidP="0023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Жетбаева</w:t>
      </w:r>
      <w:proofErr w:type="spellEnd"/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28 </w:t>
      </w:r>
      <w:r w:rsidR="005C4E0F"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41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8</w:t>
      </w:r>
      <w:bookmarkStart w:id="0" w:name="_GoBack"/>
      <w:bookmarkEnd w:id="0"/>
      <w:r w:rsidR="005C4E0F"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3E3B"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февраля </w:t>
      </w:r>
      <w:r w:rsidR="005C4E0F"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2019</w:t>
      </w:r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11-00</w:t>
      </w:r>
    </w:p>
    <w:p w:rsidR="00CC041C" w:rsidRPr="00653E3B" w:rsidRDefault="00CC041C" w:rsidP="00CC04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E3B" w:rsidRPr="00653E3B" w:rsidRDefault="00653E3B" w:rsidP="00CC04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E3B" w:rsidRPr="00653E3B" w:rsidRDefault="00653E3B" w:rsidP="00CC04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E3B" w:rsidRPr="00653E3B" w:rsidRDefault="00653E3B" w:rsidP="00CC04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E3B" w:rsidRPr="00653E3B" w:rsidRDefault="00653E3B" w:rsidP="00CC04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E3B" w:rsidRPr="00653E3B" w:rsidRDefault="00653E3B" w:rsidP="00CC04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E3B" w:rsidRPr="00653E3B" w:rsidRDefault="00653E3B" w:rsidP="00CC04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E3B" w:rsidRPr="00653E3B" w:rsidRDefault="00653E3B" w:rsidP="00CC04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E3B" w:rsidRPr="00653E3B" w:rsidRDefault="00653E3B" w:rsidP="00CC04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E3B" w:rsidRPr="00653E3B" w:rsidRDefault="00653E3B" w:rsidP="00CC04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E3B" w:rsidRPr="00653E3B" w:rsidRDefault="00653E3B" w:rsidP="00653E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3E3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653E3B" w:rsidRPr="00653E3B" w:rsidRDefault="00653E3B" w:rsidP="00653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E3B">
        <w:rPr>
          <w:rFonts w:ascii="Times New Roman" w:hAnsi="Times New Roman" w:cs="Times New Roman"/>
          <w:b/>
          <w:sz w:val="24"/>
          <w:szCs w:val="24"/>
        </w:rPr>
        <w:t>Автоматический биохимический анализатор крови</w:t>
      </w:r>
    </w:p>
    <w:p w:rsidR="00653E3B" w:rsidRPr="00653E3B" w:rsidRDefault="00653E3B" w:rsidP="00653E3B">
      <w:pPr>
        <w:shd w:val="clear" w:color="auto" w:fill="FFFFFF"/>
        <w:spacing w:line="324" w:lineRule="exact"/>
        <w:ind w:firstLine="2207"/>
        <w:rPr>
          <w:rFonts w:ascii="Times New Roman" w:hAnsi="Times New Roman" w:cs="Times New Roman"/>
          <w:color w:val="000000"/>
          <w:sz w:val="24"/>
          <w:szCs w:val="24"/>
        </w:rPr>
      </w:pPr>
    </w:p>
    <w:p w:rsidR="00653E3B" w:rsidRPr="00653E3B" w:rsidRDefault="00653E3B" w:rsidP="00653E3B">
      <w:pPr>
        <w:spacing w:line="1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 xml:space="preserve">Автоматический анализатор произвольного доступа, для проведения биохимических исследований, в том числе с помощью </w:t>
      </w:r>
      <w:proofErr w:type="spellStart"/>
      <w:r w:rsidRPr="00653E3B">
        <w:rPr>
          <w:rFonts w:ascii="Times New Roman" w:hAnsi="Times New Roman" w:cs="Times New Roman"/>
          <w:sz w:val="24"/>
          <w:szCs w:val="24"/>
        </w:rPr>
        <w:t>турбидиметрии</w:t>
      </w:r>
      <w:proofErr w:type="spellEnd"/>
      <w:r w:rsidRPr="00653E3B">
        <w:rPr>
          <w:rFonts w:ascii="Times New Roman" w:hAnsi="Times New Roman" w:cs="Times New Roman"/>
          <w:sz w:val="24"/>
          <w:szCs w:val="24"/>
        </w:rPr>
        <w:t>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Инструмент управляется внешним компьютером в режиме реального времени.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Анализатор работает в режиме пациент за пациентом и позволяет добавлять новые образцы в любое время.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Гибкая система распределения лотков для реагентов и проб позволяет настроить прибор для индивидуальных нужд лаборатории.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 xml:space="preserve">Прибор может анализировать 5 типов образцов: сыворотка, моча, плазма, спинномозговая жидкость и </w:t>
      </w:r>
      <w:proofErr w:type="spellStart"/>
      <w:r w:rsidRPr="00653E3B">
        <w:rPr>
          <w:rFonts w:ascii="Times New Roman" w:hAnsi="Times New Roman" w:cs="Times New Roman"/>
          <w:sz w:val="24"/>
          <w:szCs w:val="24"/>
        </w:rPr>
        <w:t>супернатант</w:t>
      </w:r>
      <w:proofErr w:type="spellEnd"/>
      <w:r w:rsidRPr="00653E3B">
        <w:rPr>
          <w:rFonts w:ascii="Times New Roman" w:hAnsi="Times New Roman" w:cs="Times New Roman"/>
          <w:sz w:val="24"/>
          <w:szCs w:val="24"/>
        </w:rPr>
        <w:t>, каждая из методик может быть адаптирована для работы с соответствующей жидкостью.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Открытая система - возможность использования любых коммерчески доступных реагентов, предназначенных для клинической химии, за исключением реагентов для закрытых систем.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Полное приспособление для любых анализов.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4 независимых позиций для образца и подставок под реагенты.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Максимальная вместимость 72 образцов.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Максимальная вместимость 30 флаконов с реагентами.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Неограниченные STAT возможности.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Низкое потребление воды.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 xml:space="preserve">Автоматическое </w:t>
      </w:r>
      <w:proofErr w:type="gramStart"/>
      <w:r w:rsidRPr="00653E3B">
        <w:rPr>
          <w:rFonts w:ascii="Times New Roman" w:hAnsi="Times New Roman" w:cs="Times New Roman"/>
          <w:sz w:val="24"/>
          <w:szCs w:val="24"/>
        </w:rPr>
        <w:t>пре-и</w:t>
      </w:r>
      <w:proofErr w:type="gramEnd"/>
      <w:r w:rsidRPr="00653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E3B">
        <w:rPr>
          <w:rFonts w:ascii="Times New Roman" w:hAnsi="Times New Roman" w:cs="Times New Roman"/>
          <w:sz w:val="24"/>
          <w:szCs w:val="24"/>
        </w:rPr>
        <w:t>постразведение</w:t>
      </w:r>
      <w:proofErr w:type="spellEnd"/>
      <w:r w:rsidRPr="00653E3B">
        <w:rPr>
          <w:rFonts w:ascii="Times New Roman" w:hAnsi="Times New Roman" w:cs="Times New Roman"/>
          <w:sz w:val="24"/>
          <w:szCs w:val="24"/>
        </w:rPr>
        <w:t>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Возможность использования пробирок и педиатрических чашек.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 xml:space="preserve">Программирование 5 различных видов образцов (сыворотка, плазма, моча, спинномозговая жидкость и </w:t>
      </w:r>
      <w:proofErr w:type="spellStart"/>
      <w:r w:rsidRPr="00653E3B">
        <w:rPr>
          <w:rFonts w:ascii="Times New Roman" w:hAnsi="Times New Roman" w:cs="Times New Roman"/>
          <w:sz w:val="24"/>
          <w:szCs w:val="24"/>
        </w:rPr>
        <w:t>супернатант</w:t>
      </w:r>
      <w:proofErr w:type="spellEnd"/>
      <w:r w:rsidRPr="00653E3B">
        <w:rPr>
          <w:rFonts w:ascii="Times New Roman" w:hAnsi="Times New Roman" w:cs="Times New Roman"/>
          <w:sz w:val="24"/>
          <w:szCs w:val="24"/>
        </w:rPr>
        <w:t>).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Непрерывная загрузка образцов.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Время чтения до 15 минут.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 xml:space="preserve">Минимальный читаемый объем 200 </w:t>
      </w:r>
      <w:proofErr w:type="spellStart"/>
      <w:r w:rsidRPr="00653E3B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653E3B">
        <w:rPr>
          <w:rFonts w:ascii="Times New Roman" w:hAnsi="Times New Roman" w:cs="Times New Roman"/>
          <w:sz w:val="24"/>
          <w:szCs w:val="24"/>
        </w:rPr>
        <w:t>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 xml:space="preserve">Контроль температуры: посредством элементов </w:t>
      </w:r>
      <w:proofErr w:type="spellStart"/>
      <w:r w:rsidRPr="00653E3B">
        <w:rPr>
          <w:rFonts w:ascii="Times New Roman" w:hAnsi="Times New Roman" w:cs="Times New Roman"/>
          <w:sz w:val="24"/>
          <w:szCs w:val="24"/>
        </w:rPr>
        <w:t>Пельтье</w:t>
      </w:r>
      <w:proofErr w:type="spellEnd"/>
      <w:r w:rsidRPr="00653E3B">
        <w:rPr>
          <w:rFonts w:ascii="Times New Roman" w:hAnsi="Times New Roman" w:cs="Times New Roman"/>
          <w:sz w:val="24"/>
          <w:szCs w:val="24"/>
        </w:rPr>
        <w:t xml:space="preserve"> (4 элемента) (37°С).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Калибровка: по фактору, одиночным калибратором или калибровочной кривой (до 8 стандартов).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Хранение калибровочных кривых от лота к лоту.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 xml:space="preserve">Управление: персональным компьютером класса </w:t>
      </w:r>
      <w:r w:rsidRPr="00653E3B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653E3B">
        <w:rPr>
          <w:rFonts w:ascii="Times New Roman" w:hAnsi="Times New Roman" w:cs="Times New Roman"/>
          <w:sz w:val="24"/>
          <w:szCs w:val="24"/>
        </w:rPr>
        <w:t xml:space="preserve"> </w:t>
      </w:r>
      <w:r w:rsidRPr="00653E3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53E3B">
        <w:rPr>
          <w:rFonts w:ascii="Times New Roman" w:hAnsi="Times New Roman" w:cs="Times New Roman"/>
          <w:sz w:val="24"/>
          <w:szCs w:val="24"/>
        </w:rPr>
        <w:t xml:space="preserve"> или выше, операционная среда </w:t>
      </w:r>
      <w:proofErr w:type="spellStart"/>
      <w:r w:rsidRPr="00653E3B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53E3B">
        <w:rPr>
          <w:rFonts w:ascii="Times New Roman" w:hAnsi="Times New Roman" w:cs="Times New Roman"/>
          <w:sz w:val="24"/>
          <w:szCs w:val="24"/>
        </w:rPr>
        <w:t>, программное обеспечение на русском языке.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 xml:space="preserve">Программирование:   неограниченное    число    </w:t>
      </w:r>
      <w:proofErr w:type="gramStart"/>
      <w:r w:rsidRPr="00653E3B">
        <w:rPr>
          <w:rFonts w:ascii="Times New Roman" w:hAnsi="Times New Roman" w:cs="Times New Roman"/>
          <w:sz w:val="24"/>
          <w:szCs w:val="24"/>
        </w:rPr>
        <w:t>запрограммированных</w:t>
      </w:r>
      <w:proofErr w:type="gramEnd"/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тестов и профилей.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Контроль качества: внутренняя программа контроля качества.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Отчеты: по тестам, по пациентам и по контролю качества.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Производительность - 150 анализов в час.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Мест для подставок – 4.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Максимальное количество образцов – 72.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Максимальное количество реагентов – 30.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Флаконы для реагентов - 20 мл и 50 мл.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 xml:space="preserve">Объем реагентов - 10-440 </w:t>
      </w:r>
      <w:proofErr w:type="spellStart"/>
      <w:r w:rsidRPr="00653E3B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653E3B">
        <w:rPr>
          <w:rFonts w:ascii="Times New Roman" w:hAnsi="Times New Roman" w:cs="Times New Roman"/>
          <w:sz w:val="24"/>
          <w:szCs w:val="24"/>
        </w:rPr>
        <w:t>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 xml:space="preserve">Объем образцов - 3-40 </w:t>
      </w:r>
      <w:proofErr w:type="spellStart"/>
      <w:r w:rsidRPr="00653E3B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653E3B">
        <w:rPr>
          <w:rFonts w:ascii="Times New Roman" w:hAnsi="Times New Roman" w:cs="Times New Roman"/>
          <w:sz w:val="24"/>
          <w:szCs w:val="24"/>
        </w:rPr>
        <w:t>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Количество ячеек - не менее 120.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lastRenderedPageBreak/>
        <w:t xml:space="preserve">Реакционный объем - 200-800 </w:t>
      </w:r>
      <w:proofErr w:type="spellStart"/>
      <w:r w:rsidRPr="00653E3B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653E3B">
        <w:rPr>
          <w:rFonts w:ascii="Times New Roman" w:hAnsi="Times New Roman" w:cs="Times New Roman"/>
          <w:sz w:val="24"/>
          <w:szCs w:val="24"/>
        </w:rPr>
        <w:t>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Световая дорожка - 6 мм.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Источник света - галогеновая лампа 6 V, 10 W.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Измеряемый уровень - 0,05-2,5 А.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 xml:space="preserve">Диапазон волн - 340-900 </w:t>
      </w:r>
      <w:proofErr w:type="spellStart"/>
      <w:r w:rsidRPr="00653E3B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653E3B">
        <w:rPr>
          <w:rFonts w:ascii="Times New Roman" w:hAnsi="Times New Roman" w:cs="Times New Roman"/>
          <w:sz w:val="24"/>
          <w:szCs w:val="24"/>
        </w:rPr>
        <w:t>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Фильтры - 340, 405, 505, 535, 560, 600, 635, 670.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Размеры - не более 840-670-615мм.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Вес - не более 42 кг.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tabs>
          <w:tab w:val="clear" w:pos="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Срок гарантийной эксплуатации: не менее 12 месяцев</w:t>
      </w:r>
    </w:p>
    <w:p w:rsidR="00653E3B" w:rsidRPr="00653E3B" w:rsidRDefault="00653E3B" w:rsidP="00653E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3E3B">
        <w:rPr>
          <w:rFonts w:ascii="Times New Roman" w:hAnsi="Times New Roman" w:cs="Times New Roman"/>
          <w:sz w:val="24"/>
          <w:szCs w:val="24"/>
        </w:rPr>
        <w:t xml:space="preserve">Комплектация:  в состав комплекта анализатора должны входить реагенты и расходные материалы -  АЛАНИНАМИНОТРАНСФЕРАЗА-1 </w:t>
      </w:r>
      <w:proofErr w:type="spellStart"/>
      <w:r w:rsidRPr="00653E3B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653E3B">
        <w:rPr>
          <w:rFonts w:ascii="Times New Roman" w:hAnsi="Times New Roman" w:cs="Times New Roman"/>
          <w:sz w:val="24"/>
          <w:szCs w:val="24"/>
        </w:rPr>
        <w:t xml:space="preserve">, АСПАРТАТМИНОТРАСФЕРАЗА-1уп, БИЛИРУБИН (ОБЩИЙ)-1уп, БИЛИРУБИН (ПРЯМОЙ)-1уп, ГЛЮКОЗА-1уп, КРЕАТИНИН-1уп, МОЧЕВИНА-1уп, ОБЩИЙ БЕЛОК-1уп, ХОЛЕСТЕРИН-1уп, ЩЕЛОЧНАЯ ФОСФАТАЗА ДЭА-1уп, ФОСФОР-1уп, ТРИГЛИЦЕРИДЫ-1уп, МОЧЕВАЯ КИСЛОТА-1уп, КАЛЬЦИЙ АРСЕНАЗО-1уп, ЖЕЛЕЗО (ФЕРРОЗИН)-1уп, БИОХИМИЧЕСКИЙ КОНТРОЛЬ УРОВЕНЬ I-1уп, БИОХИМИЧЕСКИЙ КОНТРОЛЬ УРОВЕНЬ II-1уп, БИОХИМИЧЕСКИЙ КАЛИБРАТОР-1уп, ГЛИКОЛИЗИРОВАННЫЙ ГЕМОГЛОБИН ПРЯМОЙ СТАНДАРТ-1уп, ГЛИКОЛИЗИРОВАННЫЙ КОНТРОЛЬ НОРМА-1уп, ГЛИКОЛИЗИРОВАННЫЙ КОНТРОЛЬ ПАТОЛОГИЯ-1уп. </w:t>
      </w:r>
      <w:proofErr w:type="gramEnd"/>
    </w:p>
    <w:p w:rsidR="00653E3B" w:rsidRPr="00653E3B" w:rsidRDefault="00653E3B" w:rsidP="00653E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Компьютер в комплекте</w:t>
      </w:r>
      <w:r w:rsidRPr="00653E3B">
        <w:rPr>
          <w:rFonts w:ascii="Times New Roman" w:hAnsi="Times New Roman" w:cs="Times New Roman"/>
          <w:sz w:val="24"/>
          <w:szCs w:val="24"/>
        </w:rPr>
        <w:br/>
      </w:r>
    </w:p>
    <w:p w:rsidR="00653E3B" w:rsidRPr="00653E3B" w:rsidRDefault="00653E3B" w:rsidP="00653E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Биохимический анализатор должен быть внесен в Перечень изделий медицинской техники, медицинского   и   санитарно-гигиенического назначения, зарегистрированных в Республике Казахстан.</w:t>
      </w:r>
    </w:p>
    <w:p w:rsidR="00653E3B" w:rsidRPr="00653E3B" w:rsidRDefault="00653E3B" w:rsidP="00653E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 xml:space="preserve"> Биохимический анализатор должен быть внесен в Реестр СИ, Республики Казахстан</w:t>
      </w:r>
    </w:p>
    <w:p w:rsidR="00653E3B" w:rsidRPr="00653E3B" w:rsidRDefault="00653E3B" w:rsidP="00653E3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E3B">
        <w:rPr>
          <w:rFonts w:ascii="Times New Roman" w:hAnsi="Times New Roman" w:cs="Times New Roman"/>
          <w:sz w:val="24"/>
          <w:szCs w:val="24"/>
        </w:rPr>
        <w:t>Обязательно наличие сервисной службы, сертифицированной производителем и сервис-инженера, имеющего сертификат фирмы-изготовителя, для обслуживания прибора.</w:t>
      </w:r>
    </w:p>
    <w:p w:rsidR="00653E3B" w:rsidRPr="00653E3B" w:rsidRDefault="00653E3B" w:rsidP="00653E3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3E3B">
        <w:rPr>
          <w:rFonts w:ascii="Times New Roman" w:hAnsi="Times New Roman" w:cs="Times New Roman"/>
          <w:b/>
          <w:color w:val="000000"/>
          <w:sz w:val="24"/>
          <w:szCs w:val="24"/>
        </w:rPr>
        <w:t>Аппарат для УВЧ-терапии</w:t>
      </w:r>
    </w:p>
    <w:p w:rsidR="00653E3B" w:rsidRPr="00653E3B" w:rsidRDefault="00653E3B" w:rsidP="0065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3E3B" w:rsidRPr="00653E3B" w:rsidRDefault="00653E3B" w:rsidP="0065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Наименование параметра </w:t>
      </w:r>
      <w:r w:rsidRPr="00653E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Величина параметра</w:t>
      </w:r>
    </w:p>
    <w:p w:rsidR="00653E3B" w:rsidRPr="00653E3B" w:rsidRDefault="00653E3B" w:rsidP="0065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Частота ВЧ колебаний, </w:t>
      </w:r>
      <w:r w:rsidRPr="00653E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МГц 27,12 ±0,163</w:t>
      </w:r>
    </w:p>
    <w:p w:rsidR="00653E3B" w:rsidRPr="00653E3B" w:rsidRDefault="00653E3B" w:rsidP="0065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Выходная мощность </w:t>
      </w: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653E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Вт</w:t>
      </w:r>
      <w:proofErr w:type="gramEnd"/>
      <w:r w:rsidRPr="00653E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70</w:t>
      </w:r>
    </w:p>
    <w:p w:rsidR="00653E3B" w:rsidRPr="00653E3B" w:rsidRDefault="00653E3B" w:rsidP="0065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Регулировка выходной </w:t>
      </w:r>
      <w:r w:rsidRPr="00653E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мощности 7 ступеней</w:t>
      </w:r>
    </w:p>
    <w:p w:rsidR="00653E3B" w:rsidRPr="00653E3B" w:rsidRDefault="00653E3B" w:rsidP="0065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Настройка аппарата в резонанс на всех ступенях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</w:t>
      </w: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ощности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53E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автоматическая</w:t>
      </w:r>
    </w:p>
    <w:p w:rsidR="00653E3B" w:rsidRPr="00653E3B" w:rsidRDefault="00653E3B" w:rsidP="0065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3E3B" w:rsidRPr="00653E3B" w:rsidRDefault="00653E3B" w:rsidP="0065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Частота сети переменного ток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53E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Гц 50</w:t>
      </w:r>
    </w:p>
    <w:p w:rsidR="00653E3B" w:rsidRPr="00653E3B" w:rsidRDefault="00653E3B" w:rsidP="0065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Номинальное напряжение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более</w:t>
      </w: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653E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 220</w:t>
      </w:r>
    </w:p>
    <w:p w:rsidR="00653E3B" w:rsidRPr="00653E3B" w:rsidRDefault="00653E3B" w:rsidP="0065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Время установления рабочего режима с момента</w:t>
      </w:r>
      <w:r w:rsidR="00DD68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включения, мин, </w:t>
      </w:r>
      <w:r w:rsidRPr="00653E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не более 3</w:t>
      </w:r>
    </w:p>
    <w:p w:rsidR="00653E3B" w:rsidRPr="00653E3B" w:rsidRDefault="00653E3B" w:rsidP="0065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Время работы при максимальной мощности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менее</w:t>
      </w: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653E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час 6</w:t>
      </w:r>
    </w:p>
    <w:p w:rsidR="00653E3B" w:rsidRPr="00653E3B" w:rsidRDefault="00653E3B" w:rsidP="0065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Мощность, потребляемая из сети, ВА, </w:t>
      </w:r>
      <w:r w:rsidRPr="00653E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не более 440</w:t>
      </w:r>
    </w:p>
    <w:p w:rsidR="00653E3B" w:rsidRPr="00653E3B" w:rsidRDefault="00653E3B" w:rsidP="0065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Таймер, </w:t>
      </w:r>
      <w:r w:rsidRPr="00653E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мин от 1 до 30</w:t>
      </w:r>
    </w:p>
    <w:p w:rsidR="00653E3B" w:rsidRPr="00653E3B" w:rsidRDefault="00653E3B" w:rsidP="0065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Габаритные размеры</w:t>
      </w:r>
      <w:r w:rsidR="00DD68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более</w:t>
      </w: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gramStart"/>
      <w:r w:rsidRPr="00653E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мм</w:t>
      </w:r>
      <w:proofErr w:type="gramEnd"/>
      <w:r w:rsidRPr="00653E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545×380×300</w:t>
      </w:r>
    </w:p>
    <w:p w:rsidR="00653E3B" w:rsidRPr="00653E3B" w:rsidRDefault="00653E3B" w:rsidP="0065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Масса аппарата</w:t>
      </w:r>
      <w:r w:rsidR="00DD68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более</w:t>
      </w: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gramStart"/>
      <w:r w:rsidRPr="00653E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кг</w:t>
      </w:r>
      <w:proofErr w:type="gramEnd"/>
      <w:r w:rsidRPr="00653E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25</w:t>
      </w:r>
    </w:p>
    <w:p w:rsidR="00653E3B" w:rsidRDefault="00653E3B" w:rsidP="00653E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87C" w:rsidRDefault="00DD687C" w:rsidP="00653E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87C" w:rsidRPr="00DD687C" w:rsidRDefault="00DD687C" w:rsidP="00DD687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Технические характеристики Электрокардиографа</w:t>
      </w:r>
    </w:p>
    <w:p w:rsidR="00DD687C" w:rsidRPr="00DD687C" w:rsidRDefault="00DD687C" w:rsidP="00DD68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Диапазон входных напряжений, </w:t>
      </w:r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мВ 0,03-10</w:t>
      </w:r>
    </w:p>
    <w:p w:rsidR="00DD687C" w:rsidRPr="00DD687C" w:rsidRDefault="00DD687C" w:rsidP="00DD68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Чувствительность в одноканальном режиме, </w:t>
      </w:r>
      <w:proofErr w:type="gramStart"/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мм</w:t>
      </w:r>
      <w:proofErr w:type="gramEnd"/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/мВ 2,5; 5; 10; 20; 40</w:t>
      </w:r>
    </w:p>
    <w:p w:rsidR="00DD687C" w:rsidRPr="00DD687C" w:rsidRDefault="00DD687C" w:rsidP="00DD68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Чувствительность в трехканальном режиме, </w:t>
      </w:r>
      <w:proofErr w:type="gramStart"/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мм</w:t>
      </w:r>
      <w:proofErr w:type="gramEnd"/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/мВ 2,5; 5; 10</w:t>
      </w:r>
    </w:p>
    <w:p w:rsidR="00DD687C" w:rsidRPr="00DD687C" w:rsidRDefault="00DD687C" w:rsidP="00DD68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Эффективная ширина записи канала, </w:t>
      </w:r>
      <w:proofErr w:type="gramStart"/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мм</w:t>
      </w:r>
      <w:proofErr w:type="gramEnd"/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40</w:t>
      </w:r>
    </w:p>
    <w:p w:rsidR="00DD687C" w:rsidRPr="00DD687C" w:rsidRDefault="00DD687C" w:rsidP="00DD68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Скорость движения бумаги, </w:t>
      </w:r>
      <w:proofErr w:type="gramStart"/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мм</w:t>
      </w:r>
      <w:proofErr w:type="gramEnd"/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/с 5; 12,5; 25 и 50</w:t>
      </w:r>
    </w:p>
    <w:p w:rsidR="00DD687C" w:rsidRPr="00DD687C" w:rsidRDefault="00DD687C" w:rsidP="00DD68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Входной импеданс на частоте </w:t>
      </w:r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Гц, Мом 20</w:t>
      </w:r>
    </w:p>
    <w:p w:rsidR="00DD687C" w:rsidRPr="00DD687C" w:rsidRDefault="00DD687C" w:rsidP="00DD68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ослабления синфазных сигналов </w:t>
      </w:r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100 000</w:t>
      </w:r>
    </w:p>
    <w:p w:rsidR="00DD687C" w:rsidRPr="00DD687C" w:rsidRDefault="00DD687C" w:rsidP="00DD68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>Напряжение внутренн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шумов, приведенное ко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входу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proofErr w:type="gramEnd"/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</w:t>
      </w:r>
      <w:proofErr w:type="spellEnd"/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</w:p>
    <w:p w:rsidR="00DD687C" w:rsidRPr="00DD687C" w:rsidRDefault="00DD687C" w:rsidP="00DD68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>Диапазон измерения ЧСС, уд/мин.</w:t>
      </w:r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30-300</w:t>
      </w:r>
    </w:p>
    <w:p w:rsidR="00DD687C" w:rsidRPr="00DD687C" w:rsidRDefault="00DD687C" w:rsidP="00DD68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Допустимое постоянное напряжение на входе, </w:t>
      </w:r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мВ 300 ± 30</w:t>
      </w:r>
    </w:p>
    <w:p w:rsidR="00DD687C" w:rsidRPr="00DD687C" w:rsidRDefault="00DD687C" w:rsidP="00DD68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>Время установления рабочего режима, мин.</w:t>
      </w:r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</w:p>
    <w:p w:rsidR="00DD687C" w:rsidRPr="00DD687C" w:rsidRDefault="00DD687C" w:rsidP="00DD68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Электропитание </w:t>
      </w:r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220В / 50Гц</w:t>
      </w:r>
    </w:p>
    <w:p w:rsidR="00DD687C" w:rsidRPr="00DD687C" w:rsidRDefault="00DD687C" w:rsidP="00DD68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Напряжение аккумуляторной батареи, </w:t>
      </w:r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7,4</w:t>
      </w:r>
    </w:p>
    <w:p w:rsidR="00DD687C" w:rsidRPr="00DD687C" w:rsidRDefault="00DD687C" w:rsidP="00DD68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>Время заряда аккумуляторной батареи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</w:t>
      </w: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ч. </w:t>
      </w:r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3,5</w:t>
      </w:r>
    </w:p>
    <w:p w:rsidR="00DD687C" w:rsidRPr="00DD687C" w:rsidRDefault="00DD687C" w:rsidP="00DD68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>Время непрерывн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работы электрокардиографа от </w:t>
      </w: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сети переменного </w:t>
      </w:r>
      <w:proofErr w:type="spellStart"/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>тока</w:t>
      </w:r>
      <w:proofErr w:type="gramStart"/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менее</w:t>
      </w: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DD687C" w:rsidRPr="00DD687C" w:rsidRDefault="00DD687C" w:rsidP="00DD68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>Потребляемая мощность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более</w:t>
      </w: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 25</w:t>
      </w:r>
    </w:p>
    <w:p w:rsidR="00DD687C" w:rsidRPr="00DD687C" w:rsidRDefault="00DD687C" w:rsidP="00DD68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>Средняя  наработка  на  отказ,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</w:t>
      </w: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4000</w:t>
      </w:r>
    </w:p>
    <w:p w:rsidR="00DD687C" w:rsidRPr="00DD687C" w:rsidRDefault="00DD687C" w:rsidP="00DD68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дисплея,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</w:t>
      </w: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>пикс</w:t>
      </w:r>
      <w:proofErr w:type="spellEnd"/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320х240</w:t>
      </w:r>
    </w:p>
    <w:p w:rsidR="00DD687C" w:rsidRPr="00DD687C" w:rsidRDefault="00DD687C" w:rsidP="00DD68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>Размер дисплея,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</w:t>
      </w: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proofErr w:type="gramEnd"/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 (2,8”)</w:t>
      </w:r>
    </w:p>
    <w:p w:rsidR="00DD687C" w:rsidRPr="00DD687C" w:rsidRDefault="00DD687C" w:rsidP="00DD68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термобумаги </w:t>
      </w:r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57 мм х 23 м</w:t>
      </w:r>
    </w:p>
    <w:p w:rsidR="00DD687C" w:rsidRPr="00DD687C" w:rsidRDefault="00DD687C" w:rsidP="00DD68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>Габаритные размеры,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более </w:t>
      </w:r>
      <w:proofErr w:type="gramStart"/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gramEnd"/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240×190×80</w:t>
      </w:r>
    </w:p>
    <w:p w:rsidR="00DD687C" w:rsidRPr="00DD687C" w:rsidRDefault="00DD687C" w:rsidP="00DD68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>Вес,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более</w:t>
      </w: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>кг</w:t>
      </w:r>
      <w:proofErr w:type="gramEnd"/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1,75</w:t>
      </w:r>
    </w:p>
    <w:p w:rsidR="00DD687C" w:rsidRPr="00DD687C" w:rsidRDefault="00DD687C" w:rsidP="00DD68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Чувствительность, </w:t>
      </w:r>
      <w:proofErr w:type="gramStart"/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gramEnd"/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/мВ </w:t>
      </w:r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2,5; 5; 10; 20; 40</w:t>
      </w:r>
    </w:p>
    <w:p w:rsidR="00DD687C" w:rsidRPr="00DD687C" w:rsidRDefault="00DD687C" w:rsidP="00DD68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Скорость движения носителя, </w:t>
      </w:r>
      <w:proofErr w:type="gramStart"/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gramEnd"/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/сек </w:t>
      </w:r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5; 12,5; 25, 50</w:t>
      </w:r>
    </w:p>
    <w:p w:rsidR="00DD687C" w:rsidRPr="00DD687C" w:rsidRDefault="00DD687C" w:rsidP="00DD68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Эффективная ширина записи, </w:t>
      </w:r>
      <w:proofErr w:type="gramStart"/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gramEnd"/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 менее </w:t>
      </w:r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48 </w:t>
      </w:r>
    </w:p>
    <w:p w:rsidR="00DD687C" w:rsidRPr="00DD687C" w:rsidRDefault="00DD687C" w:rsidP="00DD68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>Диапазон измерений частоты сердечных сокращений (ЧСС)</w:t>
      </w:r>
      <w:proofErr w:type="gramStart"/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уд./мин. </w:t>
      </w:r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 30 до 300</w:t>
      </w:r>
    </w:p>
    <w:p w:rsidR="00DD687C" w:rsidRPr="00DD687C" w:rsidRDefault="00DD687C" w:rsidP="00DD68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Гистограмма, </w:t>
      </w:r>
      <w:proofErr w:type="spellStart"/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>ритмограмма</w:t>
      </w:r>
      <w:proofErr w:type="spellEnd"/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есть</w:t>
      </w:r>
    </w:p>
    <w:p w:rsidR="00DD687C" w:rsidRPr="00DD687C" w:rsidRDefault="00DD687C" w:rsidP="00DD68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Катерограмма</w:t>
      </w:r>
      <w:proofErr w:type="spellEnd"/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есть</w:t>
      </w:r>
    </w:p>
    <w:p w:rsidR="00DD687C" w:rsidRPr="00DD687C" w:rsidRDefault="00DD687C" w:rsidP="00DD68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 кардиостимулятора  </w:t>
      </w:r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есть</w:t>
      </w:r>
    </w:p>
    <w:p w:rsidR="00DD687C" w:rsidRDefault="00DD687C" w:rsidP="00DD68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GSM (возможность подключения) </w:t>
      </w:r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есть</w:t>
      </w:r>
    </w:p>
    <w:p w:rsidR="00DD687C" w:rsidRDefault="00DD687C" w:rsidP="00653E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87C" w:rsidRDefault="00DD687C" w:rsidP="00653E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87C" w:rsidRDefault="00DD687C" w:rsidP="00653E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87C" w:rsidRDefault="00DD687C" w:rsidP="00653E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87C" w:rsidRDefault="00DD687C" w:rsidP="00653E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87C" w:rsidRDefault="00DD687C" w:rsidP="00653E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87C" w:rsidRDefault="00DD687C" w:rsidP="00653E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87C" w:rsidRDefault="00DD687C" w:rsidP="00653E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87C" w:rsidRDefault="00DD687C" w:rsidP="00653E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87C" w:rsidRDefault="00DD687C" w:rsidP="00653E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87C" w:rsidRDefault="00DD687C" w:rsidP="00653E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87C" w:rsidRPr="00653E3B" w:rsidRDefault="00DD687C" w:rsidP="00653E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D687C" w:rsidRPr="0065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E37C4"/>
    <w:multiLevelType w:val="hybridMultilevel"/>
    <w:tmpl w:val="9CB44ABC"/>
    <w:lvl w:ilvl="0" w:tplc="9064F61C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Lucida Sans Unicode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1C"/>
    <w:rsid w:val="000616C3"/>
    <w:rsid w:val="0013464F"/>
    <w:rsid w:val="00231F20"/>
    <w:rsid w:val="003378AE"/>
    <w:rsid w:val="003463A3"/>
    <w:rsid w:val="003D1E79"/>
    <w:rsid w:val="003D5D1F"/>
    <w:rsid w:val="00534EA2"/>
    <w:rsid w:val="005C4E0F"/>
    <w:rsid w:val="00653E3B"/>
    <w:rsid w:val="008B041D"/>
    <w:rsid w:val="00915619"/>
    <w:rsid w:val="00937B8C"/>
    <w:rsid w:val="00953B8E"/>
    <w:rsid w:val="00B4177F"/>
    <w:rsid w:val="00B7606C"/>
    <w:rsid w:val="00B83BD3"/>
    <w:rsid w:val="00C337B4"/>
    <w:rsid w:val="00CC041C"/>
    <w:rsid w:val="00D103E6"/>
    <w:rsid w:val="00D2455E"/>
    <w:rsid w:val="00DD687C"/>
    <w:rsid w:val="00E41F8C"/>
    <w:rsid w:val="00EB7857"/>
    <w:rsid w:val="00E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337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7B4"/>
    <w:rPr>
      <w:color w:val="800080"/>
      <w:u w:val="single"/>
    </w:rPr>
  </w:style>
  <w:style w:type="paragraph" w:customStyle="1" w:styleId="xl65">
    <w:name w:val="xl65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4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337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7B4"/>
    <w:rPr>
      <w:color w:val="800080"/>
      <w:u w:val="single"/>
    </w:rPr>
  </w:style>
  <w:style w:type="paragraph" w:customStyle="1" w:styleId="xl65">
    <w:name w:val="xl65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4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</dc:creator>
  <cp:lastModifiedBy>Aidos</cp:lastModifiedBy>
  <cp:revision>3</cp:revision>
  <dcterms:created xsi:type="dcterms:W3CDTF">2019-02-19T16:57:00Z</dcterms:created>
  <dcterms:modified xsi:type="dcterms:W3CDTF">2019-02-21T04:46:00Z</dcterms:modified>
</cp:coreProperties>
</file>